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FFA" w:rsidRDefault="00E25FFA" w:rsidP="00E25FFA">
      <w:pPr>
        <w:jc w:val="center"/>
        <w:rPr>
          <w:b/>
        </w:rPr>
      </w:pPr>
      <w:r w:rsidRPr="00F864A7">
        <w:rPr>
          <w:b/>
        </w:rPr>
        <w:t>SOUPIS ZMĚN PD REKONSTRUKCE VÝPRAVNÍ BUDOVY V ŽST. OSTRUŽNÁ</w:t>
      </w:r>
    </w:p>
    <w:p w:rsidR="009F392E" w:rsidRDefault="00E25FFA" w:rsidP="00E25FFA">
      <w:r>
        <w:t>Z</w:t>
      </w:r>
      <w:r w:rsidR="00297278">
        <w:t>ásadní z</w:t>
      </w:r>
      <w:r>
        <w:t>měny oproti původní PD:</w:t>
      </w:r>
    </w:p>
    <w:p w:rsidR="00E25FFA" w:rsidRDefault="00E25FFA" w:rsidP="00E25FFA">
      <w:pPr>
        <w:pStyle w:val="Odstavecseseznamem"/>
        <w:numPr>
          <w:ilvl w:val="0"/>
          <w:numId w:val="34"/>
        </w:numPr>
      </w:pPr>
      <w:r>
        <w:t>Stejná část PD se týče odstranění přilehlé části přístavby stavědla, původní PD na místě odbourání řešilo novou přístavbu čekárny se sociálním zázemím, nová PD řeší plochu po odstranění jako novou zpevněnou plochu pro venkovní mobiliář s přístřeškem pro kola</w:t>
      </w:r>
      <w:r w:rsidR="00297278">
        <w:t>.</w:t>
      </w:r>
    </w:p>
    <w:p w:rsidR="00297278" w:rsidRDefault="00297278" w:rsidP="00297278">
      <w:pPr>
        <w:pStyle w:val="Odstavecseseznamem"/>
      </w:pPr>
    </w:p>
    <w:p w:rsidR="00E25FFA" w:rsidRDefault="00E25FFA" w:rsidP="00E25FFA">
      <w:pPr>
        <w:pStyle w:val="Odstavecseseznamem"/>
        <w:numPr>
          <w:ilvl w:val="0"/>
          <w:numId w:val="34"/>
        </w:numPr>
      </w:pPr>
      <w:r>
        <w:t xml:space="preserve">Stejná </w:t>
      </w:r>
      <w:r>
        <w:t>část PD se týče</w:t>
      </w:r>
      <w:r>
        <w:t xml:space="preserve"> odstranění</w:t>
      </w:r>
      <w:r>
        <w:t xml:space="preserve"> samostatného objektu WC, to nově bude umístěno do vnitřních prostor objektu s celkovou úpravou vnitřní dispozice 1.NP</w:t>
      </w:r>
      <w:r w:rsidR="00297278">
        <w:t>.</w:t>
      </w:r>
    </w:p>
    <w:p w:rsidR="00297278" w:rsidRDefault="00297278" w:rsidP="00297278">
      <w:pPr>
        <w:pStyle w:val="Odstavecseseznamem"/>
      </w:pPr>
    </w:p>
    <w:p w:rsidR="00297278" w:rsidRDefault="00E25FFA" w:rsidP="00297278">
      <w:pPr>
        <w:pStyle w:val="Odstavecseseznamem"/>
        <w:numPr>
          <w:ilvl w:val="0"/>
          <w:numId w:val="34"/>
        </w:numPr>
      </w:pPr>
      <w:r>
        <w:t>Dle nové PD bude do vstupu objektu řešena nová rampa se zastřešením, a nový vstup ze strany odstraněné přístavby.</w:t>
      </w:r>
    </w:p>
    <w:p w:rsidR="00297278" w:rsidRDefault="00297278" w:rsidP="00297278">
      <w:pPr>
        <w:pStyle w:val="Odstavecseseznamem"/>
      </w:pPr>
    </w:p>
    <w:p w:rsidR="00E25FFA" w:rsidRDefault="00E25FFA" w:rsidP="00E25FFA">
      <w:pPr>
        <w:pStyle w:val="Odstavecseseznamem"/>
        <w:numPr>
          <w:ilvl w:val="0"/>
          <w:numId w:val="34"/>
        </w:numPr>
      </w:pPr>
      <w:r>
        <w:t>Ve 2.NP budou oproti původní PD jen drobné dispoziční změny</w:t>
      </w:r>
      <w:r w:rsidR="00297278">
        <w:t>.</w:t>
      </w:r>
    </w:p>
    <w:p w:rsidR="00297278" w:rsidRDefault="00297278" w:rsidP="00297278">
      <w:pPr>
        <w:pStyle w:val="Odstavecseseznamem"/>
      </w:pPr>
    </w:p>
    <w:p w:rsidR="00E25FFA" w:rsidRDefault="00E25FFA" w:rsidP="00E25FFA">
      <w:pPr>
        <w:pStyle w:val="Odstavecseseznamem"/>
        <w:numPr>
          <w:ilvl w:val="0"/>
          <w:numId w:val="34"/>
        </w:numPr>
      </w:pPr>
      <w:r>
        <w:t>Navržené parkoviště ze strany objektu je stávajíc</w:t>
      </w:r>
      <w:r w:rsidR="00297278">
        <w:t>í dle původní PD (byla pouze provedena drobná úprava v odvodnění parkoviště a přemístění přístřešku pro kola).</w:t>
      </w:r>
    </w:p>
    <w:p w:rsidR="00297278" w:rsidRDefault="00297278" w:rsidP="00297278">
      <w:pPr>
        <w:pStyle w:val="Odstavecseseznamem"/>
      </w:pPr>
    </w:p>
    <w:p w:rsidR="00297278" w:rsidRDefault="00297278" w:rsidP="00E25FFA">
      <w:pPr>
        <w:pStyle w:val="Odstavecseseznamem"/>
        <w:numPr>
          <w:ilvl w:val="0"/>
          <w:numId w:val="34"/>
        </w:numPr>
      </w:pPr>
      <w:r>
        <w:t>Nově řeší PD zřízení plochy pro náhradní autobusovou dopravu ze strany uliční oproti objektu výpravní budovy, umístěna bude na místě původního skladu, který byl odstraněn.</w:t>
      </w: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Default="00297278" w:rsidP="00297278">
      <w:pPr>
        <w:pStyle w:val="Odstavecseseznamem"/>
      </w:pPr>
    </w:p>
    <w:p w:rsidR="00297278" w:rsidRPr="00E25FFA" w:rsidRDefault="00297278" w:rsidP="00297278">
      <w:pPr>
        <w:pStyle w:val="Odstavecseseznamem"/>
      </w:pPr>
      <w:bookmarkStart w:id="0" w:name="_GoBack"/>
      <w:bookmarkEnd w:id="0"/>
    </w:p>
    <w:sectPr w:rsidR="00297278" w:rsidRPr="00E25FFA"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62D" w:rsidRDefault="00BC062D" w:rsidP="00962258">
      <w:pPr>
        <w:spacing w:after="0" w:line="240" w:lineRule="auto"/>
      </w:pPr>
      <w:r>
        <w:separator/>
      </w:r>
    </w:p>
  </w:endnote>
  <w:endnote w:type="continuationSeparator" w:id="0">
    <w:p w:rsidR="00BC062D" w:rsidRDefault="00BC06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3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2D76">
            <w:rPr>
              <w:rStyle w:val="slostrnky"/>
              <w:noProof/>
            </w:rPr>
            <w:t>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E5494BC" wp14:editId="0DDAE18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10A4A1D" wp14:editId="22CA071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EF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0EF0">
            <w:rPr>
              <w:rStyle w:val="slostrnky"/>
              <w:noProof/>
            </w:rPr>
            <w:t>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7027D5F" wp14:editId="0590631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F36C220" wp14:editId="42C20BC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62D" w:rsidRDefault="00BC062D" w:rsidP="00962258">
      <w:pPr>
        <w:spacing w:after="0" w:line="240" w:lineRule="auto"/>
      </w:pPr>
      <w:r>
        <w:separator/>
      </w:r>
    </w:p>
  </w:footnote>
  <w:footnote w:type="continuationSeparator" w:id="0">
    <w:p w:rsidR="00BC062D" w:rsidRDefault="00BC062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44B4C44"/>
    <w:multiLevelType w:val="multilevel"/>
    <w:tmpl w:val="CABE99FC"/>
    <w:numStyleLink w:val="ListNumbermultilevel"/>
  </w:abstractNum>
  <w:abstractNum w:abstractNumId="6">
    <w:nsid w:val="34EE549F"/>
    <w:multiLevelType w:val="multilevel"/>
    <w:tmpl w:val="CABE99FC"/>
    <w:numStyleLink w:val="ListNumbermultilevel"/>
  </w:abstractNum>
  <w:abstractNum w:abstractNumId="7">
    <w:nsid w:val="645262E2"/>
    <w:multiLevelType w:val="hybridMultilevel"/>
    <w:tmpl w:val="0698759A"/>
    <w:lvl w:ilvl="0" w:tplc="AECA2B7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AAF0A8C"/>
    <w:multiLevelType w:val="multilevel"/>
    <w:tmpl w:val="0D34D660"/>
    <w:numStyleLink w:val="ListBulletmultilevel"/>
  </w:abstractNum>
  <w:abstractNum w:abstractNumId="9">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FA"/>
    <w:rsid w:val="00072C1E"/>
    <w:rsid w:val="000E23A7"/>
    <w:rsid w:val="000F2D76"/>
    <w:rsid w:val="0010693F"/>
    <w:rsid w:val="00114472"/>
    <w:rsid w:val="001550BC"/>
    <w:rsid w:val="001605B9"/>
    <w:rsid w:val="00170EC5"/>
    <w:rsid w:val="001747C1"/>
    <w:rsid w:val="00184743"/>
    <w:rsid w:val="00207DF5"/>
    <w:rsid w:val="00280E07"/>
    <w:rsid w:val="00297278"/>
    <w:rsid w:val="002C31BF"/>
    <w:rsid w:val="002D08B1"/>
    <w:rsid w:val="002E0CD7"/>
    <w:rsid w:val="00341DCF"/>
    <w:rsid w:val="00357BC6"/>
    <w:rsid w:val="003956C6"/>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75EE1"/>
    <w:rsid w:val="00B77481"/>
    <w:rsid w:val="00B8518B"/>
    <w:rsid w:val="00BC062D"/>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25FFA"/>
    <w:rsid w:val="00E50EF0"/>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5FFA"/>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line="264" w:lineRule="auto"/>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line="264" w:lineRule="auto"/>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line="264" w:lineRule="auto"/>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line="264" w:lineRule="auto"/>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895406"/>
    <w:pPr>
      <w:keepNext/>
      <w:keepLines/>
      <w:spacing w:before="40" w:after="0" w:line="264" w:lineRule="auto"/>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semiHidden/>
    <w:unhideWhenUsed/>
    <w:qFormat/>
    <w:rsid w:val="00895406"/>
    <w:pPr>
      <w:keepNext/>
      <w:keepLines/>
      <w:spacing w:before="40" w:after="0" w:line="264" w:lineRule="auto"/>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semiHidden/>
    <w:unhideWhenUsed/>
    <w:qFormat/>
    <w:rsid w:val="00895406"/>
    <w:pPr>
      <w:keepNext/>
      <w:keepLines/>
      <w:spacing w:before="40" w:after="0" w:line="264" w:lineRule="auto"/>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895406"/>
    <w:pPr>
      <w:keepNext/>
      <w:keepLines/>
      <w:spacing w:before="40" w:after="0" w:line="264" w:lineRule="auto"/>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895406"/>
    <w:pPr>
      <w:keepNext/>
      <w:keepLines/>
      <w:spacing w:before="40" w:after="0" w:line="264" w:lineRule="auto"/>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rFonts w:asciiTheme="minorHAnsi" w:hAnsiTheme="minorHAnsi"/>
      <w:sz w:val="12"/>
      <w:szCs w:val="18"/>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line="264" w:lineRule="auto"/>
    </w:pPr>
    <w:rPr>
      <w:rFonts w:asciiTheme="minorHAnsi" w:hAnsiTheme="minorHAnsi"/>
      <w:iCs/>
      <w:sz w:val="24"/>
      <w:szCs w:val="18"/>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rFonts w:asciiTheme="minorHAnsi" w:hAnsiTheme="minorHAnsi"/>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line="264" w:lineRule="auto"/>
    </w:pPr>
    <w:rPr>
      <w:rFonts w:asciiTheme="minorHAnsi" w:hAnsiTheme="minorHAnsi"/>
      <w:sz w:val="18"/>
      <w:szCs w:val="18"/>
    </w:r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line="264" w:lineRule="auto"/>
    </w:pPr>
    <w:rPr>
      <w:rFonts w:asciiTheme="minorHAnsi" w:eastAsiaTheme="minorEastAsia" w:hAnsiTheme="minorHAnsi"/>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line="264" w:lineRule="auto"/>
      <w:ind w:left="862" w:right="862"/>
      <w:jc w:val="center"/>
    </w:pPr>
    <w:rPr>
      <w:rFonts w:asciiTheme="minorHAnsi" w:hAnsiTheme="minorHAnsi"/>
      <w:b/>
      <w:iCs/>
      <w:sz w:val="18"/>
      <w:szCs w:val="18"/>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rFonts w:asciiTheme="minorHAnsi" w:hAnsiTheme="minorHAnsi"/>
      <w:iCs/>
      <w:color w:val="44546A" w:themeColor="text2"/>
      <w:sz w:val="18"/>
      <w:szCs w:val="18"/>
    </w:rPr>
  </w:style>
  <w:style w:type="paragraph" w:styleId="Odstavecseseznamem">
    <w:name w:val="List Paragraph"/>
    <w:basedOn w:val="Normln"/>
    <w:uiPriority w:val="34"/>
    <w:qFormat/>
    <w:rsid w:val="00895406"/>
    <w:pPr>
      <w:spacing w:after="240" w:line="264" w:lineRule="auto"/>
      <w:ind w:left="720"/>
      <w:contextualSpacing/>
    </w:pPr>
    <w:rPr>
      <w:rFonts w:asciiTheme="minorHAnsi" w:hAnsiTheme="minorHAnsi"/>
      <w:sz w:val="18"/>
      <w:szCs w:val="18"/>
    </w:r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pPr>
      <w:spacing w:after="240" w:line="264" w:lineRule="auto"/>
    </w:pPr>
    <w:rPr>
      <w:rFonts w:asciiTheme="minorHAnsi" w:hAnsiTheme="minorHAnsi" w:cs="Times New Roman"/>
      <w:sz w:val="18"/>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line="264" w:lineRule="auto"/>
      <w:contextualSpacing/>
    </w:pPr>
    <w:rPr>
      <w:rFonts w:asciiTheme="minorHAnsi" w:hAnsiTheme="minorHAnsi"/>
      <w:sz w:val="18"/>
      <w:szCs w:val="18"/>
    </w:r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pPr>
      <w:spacing w:after="240" w:line="264" w:lineRule="auto"/>
    </w:pPr>
    <w:rPr>
      <w:rFonts w:asciiTheme="minorHAnsi" w:hAnsiTheme="minorHAnsi"/>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line="264" w:lineRule="auto"/>
      <w:ind w:left="180"/>
    </w:pPr>
    <w:rPr>
      <w:rFonts w:asciiTheme="minorHAnsi" w:hAnsiTheme="minorHAnsi"/>
      <w:sz w:val="18"/>
      <w:szCs w:val="18"/>
    </w:rPr>
  </w:style>
  <w:style w:type="paragraph" w:styleId="Obsah1">
    <w:name w:val="toc 1"/>
    <w:basedOn w:val="Normln"/>
    <w:next w:val="Normln"/>
    <w:autoRedefine/>
    <w:uiPriority w:val="39"/>
    <w:unhideWhenUsed/>
    <w:rsid w:val="00895406"/>
    <w:pPr>
      <w:spacing w:after="100" w:line="264" w:lineRule="auto"/>
    </w:pPr>
    <w:rPr>
      <w:rFonts w:asciiTheme="minorHAnsi" w:hAnsiTheme="minorHAnsi"/>
      <w:sz w:val="18"/>
      <w:szCs w:val="18"/>
    </w:rPr>
  </w:style>
  <w:style w:type="paragraph" w:styleId="Obsah3">
    <w:name w:val="toc 3"/>
    <w:basedOn w:val="Normln"/>
    <w:next w:val="Normln"/>
    <w:autoRedefine/>
    <w:uiPriority w:val="39"/>
    <w:unhideWhenUsed/>
    <w:rsid w:val="00895406"/>
    <w:pPr>
      <w:spacing w:after="100" w:line="264" w:lineRule="auto"/>
      <w:ind w:left="360"/>
    </w:pPr>
    <w:rPr>
      <w:rFonts w:asciiTheme="minorHAnsi" w:hAnsiTheme="minorHAnsi"/>
      <w:sz w:val="18"/>
      <w:szCs w:val="18"/>
    </w:r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5FFA"/>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line="264" w:lineRule="auto"/>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line="264" w:lineRule="auto"/>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line="264" w:lineRule="auto"/>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line="264" w:lineRule="auto"/>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895406"/>
    <w:pPr>
      <w:keepNext/>
      <w:keepLines/>
      <w:spacing w:before="40" w:after="0" w:line="264" w:lineRule="auto"/>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semiHidden/>
    <w:unhideWhenUsed/>
    <w:qFormat/>
    <w:rsid w:val="00895406"/>
    <w:pPr>
      <w:keepNext/>
      <w:keepLines/>
      <w:spacing w:before="40" w:after="0" w:line="264" w:lineRule="auto"/>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semiHidden/>
    <w:unhideWhenUsed/>
    <w:qFormat/>
    <w:rsid w:val="00895406"/>
    <w:pPr>
      <w:keepNext/>
      <w:keepLines/>
      <w:spacing w:before="40" w:after="0" w:line="264" w:lineRule="auto"/>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895406"/>
    <w:pPr>
      <w:keepNext/>
      <w:keepLines/>
      <w:spacing w:before="40" w:after="0" w:line="264" w:lineRule="auto"/>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895406"/>
    <w:pPr>
      <w:keepNext/>
      <w:keepLines/>
      <w:spacing w:before="40" w:after="0" w:line="264" w:lineRule="auto"/>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rFonts w:asciiTheme="minorHAnsi" w:hAnsiTheme="minorHAnsi"/>
      <w:sz w:val="12"/>
      <w:szCs w:val="18"/>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line="264" w:lineRule="auto"/>
    </w:pPr>
    <w:rPr>
      <w:rFonts w:asciiTheme="minorHAnsi" w:hAnsiTheme="minorHAnsi"/>
      <w:iCs/>
      <w:sz w:val="24"/>
      <w:szCs w:val="18"/>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rFonts w:asciiTheme="minorHAnsi" w:hAnsiTheme="minorHAnsi"/>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line="264" w:lineRule="auto"/>
    </w:pPr>
    <w:rPr>
      <w:rFonts w:asciiTheme="minorHAnsi" w:hAnsiTheme="minorHAnsi"/>
      <w:sz w:val="18"/>
      <w:szCs w:val="18"/>
    </w:r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line="264" w:lineRule="auto"/>
    </w:pPr>
    <w:rPr>
      <w:rFonts w:asciiTheme="minorHAnsi" w:eastAsiaTheme="minorEastAsia" w:hAnsiTheme="minorHAnsi"/>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line="264" w:lineRule="auto"/>
      <w:ind w:left="862" w:right="862"/>
      <w:jc w:val="center"/>
    </w:pPr>
    <w:rPr>
      <w:rFonts w:asciiTheme="minorHAnsi" w:hAnsiTheme="minorHAnsi"/>
      <w:b/>
      <w:iCs/>
      <w:sz w:val="18"/>
      <w:szCs w:val="18"/>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rFonts w:asciiTheme="minorHAnsi" w:hAnsiTheme="minorHAnsi"/>
      <w:iCs/>
      <w:color w:val="44546A" w:themeColor="text2"/>
      <w:sz w:val="18"/>
      <w:szCs w:val="18"/>
    </w:rPr>
  </w:style>
  <w:style w:type="paragraph" w:styleId="Odstavecseseznamem">
    <w:name w:val="List Paragraph"/>
    <w:basedOn w:val="Normln"/>
    <w:uiPriority w:val="34"/>
    <w:qFormat/>
    <w:rsid w:val="00895406"/>
    <w:pPr>
      <w:spacing w:after="240" w:line="264" w:lineRule="auto"/>
      <w:ind w:left="720"/>
      <w:contextualSpacing/>
    </w:pPr>
    <w:rPr>
      <w:rFonts w:asciiTheme="minorHAnsi" w:hAnsiTheme="minorHAnsi"/>
      <w:sz w:val="18"/>
      <w:szCs w:val="18"/>
    </w:r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pPr>
      <w:spacing w:after="240" w:line="264" w:lineRule="auto"/>
    </w:pPr>
    <w:rPr>
      <w:rFonts w:asciiTheme="minorHAnsi" w:hAnsiTheme="minorHAnsi" w:cs="Times New Roman"/>
      <w:sz w:val="18"/>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line="264" w:lineRule="auto"/>
      <w:contextualSpacing/>
    </w:pPr>
    <w:rPr>
      <w:rFonts w:asciiTheme="minorHAnsi" w:hAnsiTheme="minorHAnsi"/>
      <w:sz w:val="18"/>
      <w:szCs w:val="18"/>
    </w:r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pPr>
      <w:spacing w:after="240" w:line="264" w:lineRule="auto"/>
    </w:pPr>
    <w:rPr>
      <w:rFonts w:asciiTheme="minorHAnsi" w:hAnsiTheme="minorHAnsi"/>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line="264" w:lineRule="auto"/>
      <w:ind w:left="180"/>
    </w:pPr>
    <w:rPr>
      <w:rFonts w:asciiTheme="minorHAnsi" w:hAnsiTheme="minorHAnsi"/>
      <w:sz w:val="18"/>
      <w:szCs w:val="18"/>
    </w:rPr>
  </w:style>
  <w:style w:type="paragraph" w:styleId="Obsah1">
    <w:name w:val="toc 1"/>
    <w:basedOn w:val="Normln"/>
    <w:next w:val="Normln"/>
    <w:autoRedefine/>
    <w:uiPriority w:val="39"/>
    <w:unhideWhenUsed/>
    <w:rsid w:val="00895406"/>
    <w:pPr>
      <w:spacing w:after="100" w:line="264" w:lineRule="auto"/>
    </w:pPr>
    <w:rPr>
      <w:rFonts w:asciiTheme="minorHAnsi" w:hAnsiTheme="minorHAnsi"/>
      <w:sz w:val="18"/>
      <w:szCs w:val="18"/>
    </w:rPr>
  </w:style>
  <w:style w:type="paragraph" w:styleId="Obsah3">
    <w:name w:val="toc 3"/>
    <w:basedOn w:val="Normln"/>
    <w:next w:val="Normln"/>
    <w:autoRedefine/>
    <w:uiPriority w:val="39"/>
    <w:unhideWhenUsed/>
    <w:rsid w:val="00895406"/>
    <w:pPr>
      <w:spacing w:after="100" w:line="264" w:lineRule="auto"/>
      <w:ind w:left="360"/>
    </w:pPr>
    <w:rPr>
      <w:rFonts w:asciiTheme="minorHAnsi" w:hAnsiTheme="minorHAnsi"/>
      <w:sz w:val="18"/>
      <w:szCs w:val="18"/>
    </w:r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ubcom\Desktop\Pr&#225;ce\2019\Ostru&#382;n&#225;%20VB\Dokladov&#225;%20&#269;&#225;st%20nov&#225;\AOPK-CHKO%20Jesen&#237;ky\sprava-zeleznic_administrativni-dopis_v10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E95948-9557-4AD0-85FC-CDCBEADC3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sprava-zeleznic_administrativni-dopis_v10_SABLONA.dotx</Template>
  <TotalTime>61</TotalTime>
  <Pages>1</Pages>
  <Words>149</Words>
  <Characters>883</Characters>
  <Application>Microsoft Office Word</Application>
  <DocSecurity>0</DocSecurity>
  <Lines>7</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Jakubčo Martin</dc:creator>
  <cp:lastModifiedBy>Jakubčo Martin</cp:lastModifiedBy>
  <cp:revision>2</cp:revision>
  <cp:lastPrinted>2020-04-23T05:33:00Z</cp:lastPrinted>
  <dcterms:created xsi:type="dcterms:W3CDTF">2020-04-23T05:07:00Z</dcterms:created>
  <dcterms:modified xsi:type="dcterms:W3CDTF">2020-04-23T06:08:00Z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